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南银理财珠联璧合鑫逸稳两年74期封闭式公募人民币理财产品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南银理财珠联璧合鑫逸稳两年74期封闭式公募人民币理财产品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Z7003224000104（投资者可依据该编码在中国理财网www.chinawealth.com.cn查询理财产品相关信息）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2024年06月05日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138,472,562.00份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100.83%</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国联基金管理有限公司,陆家嘴国际信托有限公司,泰康资产管理有限责任公司,重庆国际信托股份有限公司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Y60074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60,666,003.85</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1.0370</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1.0370</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Y61074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78,428,852.02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1.0381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1.0381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Y62074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4,606,302.90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1.0392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1.0392</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截至报告期末，本产品Y60074份额净值为1.0370元，Y61074份额净值为1.0381元，Y62074份额净值为1.0392元。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XTDKX202406130023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重庆信托·盐城海兴集合资金信托计划第1期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69,367,794.84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48.27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ZJQTT202405170002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陆家嘴信托-陆享16号集合资金信托计划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42,815,126.79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29.79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ZJQTT202306290002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国联基金-鑫福2号集合资产管理计划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31,131,445.90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21.66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ZJQTT202207120001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泰康资产稳利流动性资产管理产品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0.70</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盐城市海兴集团有限公司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重庆信托·盐城海兴集合资金信托计划第1期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340</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0101060000001053</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南京银行南京分行南银理财鑫逸稳两年74期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77,284.25</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